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1E" w:rsidRPr="00A02E2A" w:rsidRDefault="005544F5" w:rsidP="00EC07C3">
      <w:pPr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193.45pt;margin-top:4.65pt;width:293.85pt;height:76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" fillcolor="white [3201]" strokecolor="white [3212]" strokeweight=".5pt">
            <v:textbox style="mso-next-textbox:#Поле 2">
              <w:txbxContent>
                <w:p w:rsidR="00EC07C3" w:rsidRPr="00EC07C3" w:rsidRDefault="00EC07C3" w:rsidP="00EC07C3">
                  <w:pPr>
                    <w:tabs>
                      <w:tab w:val="left" w:pos="4536"/>
                    </w:tabs>
                    <w:rPr>
                      <w:b/>
                    </w:rPr>
                  </w:pPr>
                  <w:r w:rsidRPr="00EC07C3">
                    <w:rPr>
                      <w:b/>
                    </w:rPr>
                    <w:t>ПРИЛОЖЕНИЕ</w:t>
                  </w:r>
                  <w:r w:rsidR="00D6576F">
                    <w:rPr>
                      <w:b/>
                    </w:rPr>
                    <w:t xml:space="preserve"> № 6</w:t>
                  </w:r>
                </w:p>
                <w:p w:rsidR="00EC07C3" w:rsidRPr="00EC07C3" w:rsidRDefault="00EC07C3" w:rsidP="00EC07C3">
                  <w:pPr>
                    <w:tabs>
                      <w:tab w:val="left" w:pos="4536"/>
                    </w:tabs>
                  </w:pPr>
                  <w:r w:rsidRPr="00EC07C3">
                    <w:t xml:space="preserve">к Положению об оплате труда работников                                                </w:t>
                  </w:r>
                </w:p>
                <w:p w:rsidR="00EC07C3" w:rsidRPr="00EC07C3" w:rsidRDefault="00EC07C3" w:rsidP="00EC07C3">
                  <w:pPr>
                    <w:tabs>
                      <w:tab w:val="left" w:pos="4536"/>
                    </w:tabs>
                    <w:spacing w:line="240" w:lineRule="exact"/>
                  </w:pPr>
                  <w:r w:rsidRPr="00EC07C3">
                    <w:t>Муниципального автономного дошкольного</w:t>
                  </w:r>
                </w:p>
                <w:p w:rsidR="00EC07C3" w:rsidRPr="00EC07C3" w:rsidRDefault="00EC07C3" w:rsidP="00EC07C3">
                  <w:pPr>
                    <w:tabs>
                      <w:tab w:val="left" w:pos="4536"/>
                    </w:tabs>
                    <w:spacing w:line="240" w:lineRule="exact"/>
                  </w:pPr>
                  <w:r w:rsidRPr="00EC07C3">
                    <w:t xml:space="preserve">образовательного учреждения  «Детский сад </w:t>
                  </w:r>
                </w:p>
                <w:p w:rsidR="00EC07C3" w:rsidRPr="00EC07C3" w:rsidRDefault="00EC07C3" w:rsidP="00EC07C3">
                  <w:pPr>
                    <w:tabs>
                      <w:tab w:val="left" w:pos="4536"/>
                    </w:tabs>
                    <w:spacing w:line="240" w:lineRule="exact"/>
                  </w:pPr>
                  <w:r w:rsidRPr="00EC07C3">
                    <w:rPr>
                      <w:bCs/>
                    </w:rPr>
                    <w:t>№ 1 с. Троицкое»</w:t>
                  </w:r>
                  <w:r w:rsidRPr="00EC07C3">
                    <w:t xml:space="preserve"> </w:t>
                  </w:r>
                </w:p>
                <w:p w:rsidR="007611B8" w:rsidRDefault="007611B8" w:rsidP="00EC07C3"/>
              </w:txbxContent>
            </v:textbox>
          </v:shape>
        </w:pict>
      </w:r>
    </w:p>
    <w:p w:rsidR="00BA6E1E" w:rsidRPr="00A02E2A" w:rsidRDefault="00BA6E1E" w:rsidP="00EC07C3">
      <w:pPr>
        <w:jc w:val="both"/>
        <w:rPr>
          <w:color w:val="404040" w:themeColor="text1" w:themeTint="BF"/>
          <w:sz w:val="28"/>
          <w:szCs w:val="28"/>
        </w:rPr>
      </w:pPr>
    </w:p>
    <w:p w:rsidR="007611B8" w:rsidRPr="00A02E2A" w:rsidRDefault="007611B8" w:rsidP="00EC07C3">
      <w:pPr>
        <w:jc w:val="both"/>
        <w:rPr>
          <w:color w:val="404040" w:themeColor="text1" w:themeTint="BF"/>
          <w:sz w:val="28"/>
          <w:szCs w:val="28"/>
        </w:rPr>
      </w:pPr>
    </w:p>
    <w:p w:rsidR="007611B8" w:rsidRPr="00A02E2A" w:rsidRDefault="007611B8" w:rsidP="00EC07C3">
      <w:pPr>
        <w:jc w:val="both"/>
        <w:rPr>
          <w:color w:val="404040" w:themeColor="text1" w:themeTint="BF"/>
          <w:sz w:val="28"/>
          <w:szCs w:val="28"/>
        </w:rPr>
      </w:pPr>
    </w:p>
    <w:p w:rsidR="007611B8" w:rsidRPr="00A02E2A" w:rsidRDefault="007611B8" w:rsidP="00EC07C3">
      <w:pPr>
        <w:jc w:val="both"/>
        <w:rPr>
          <w:color w:val="404040" w:themeColor="text1" w:themeTint="BF"/>
          <w:sz w:val="28"/>
          <w:szCs w:val="28"/>
        </w:rPr>
      </w:pPr>
    </w:p>
    <w:p w:rsidR="007611B8" w:rsidRPr="00A02E2A" w:rsidRDefault="007611B8" w:rsidP="00EC07C3">
      <w:pPr>
        <w:jc w:val="both"/>
        <w:rPr>
          <w:color w:val="404040" w:themeColor="text1" w:themeTint="BF"/>
          <w:sz w:val="28"/>
          <w:szCs w:val="28"/>
        </w:rPr>
      </w:pPr>
    </w:p>
    <w:p w:rsidR="007611B8" w:rsidRPr="00A02E2A" w:rsidRDefault="007611B8" w:rsidP="00EC07C3">
      <w:pPr>
        <w:jc w:val="both"/>
        <w:rPr>
          <w:color w:val="404040" w:themeColor="text1" w:themeTint="BF"/>
          <w:sz w:val="28"/>
          <w:szCs w:val="28"/>
        </w:rPr>
      </w:pPr>
    </w:p>
    <w:p w:rsidR="007611B8" w:rsidRPr="0092711E" w:rsidRDefault="00BA6E1E" w:rsidP="00EC07C3">
      <w:pPr>
        <w:jc w:val="center"/>
        <w:rPr>
          <w:color w:val="404040" w:themeColor="text1" w:themeTint="BF"/>
          <w:sz w:val="28"/>
          <w:szCs w:val="28"/>
        </w:rPr>
      </w:pPr>
      <w:r w:rsidRPr="0092711E">
        <w:rPr>
          <w:color w:val="404040" w:themeColor="text1" w:themeTint="BF"/>
          <w:sz w:val="28"/>
          <w:szCs w:val="28"/>
        </w:rPr>
        <w:t>Положение</w:t>
      </w:r>
    </w:p>
    <w:p w:rsidR="00BA6E1E" w:rsidRPr="00A02E2A" w:rsidRDefault="00BA6E1E" w:rsidP="00EC07C3">
      <w:pPr>
        <w:jc w:val="center"/>
        <w:rPr>
          <w:color w:val="404040" w:themeColor="text1" w:themeTint="BF"/>
          <w:sz w:val="28"/>
          <w:szCs w:val="28"/>
        </w:rPr>
      </w:pPr>
      <w:r w:rsidRPr="0092711E">
        <w:rPr>
          <w:color w:val="404040" w:themeColor="text1" w:themeTint="BF"/>
          <w:sz w:val="28"/>
          <w:szCs w:val="28"/>
        </w:rPr>
        <w:t xml:space="preserve">о порядке </w:t>
      </w:r>
      <w:r w:rsidR="001E7805">
        <w:rPr>
          <w:color w:val="404040" w:themeColor="text1" w:themeTint="BF"/>
          <w:sz w:val="28"/>
          <w:szCs w:val="28"/>
        </w:rPr>
        <w:t xml:space="preserve">и условиях </w:t>
      </w:r>
      <w:r w:rsidRPr="0092711E">
        <w:rPr>
          <w:color w:val="404040" w:themeColor="text1" w:themeTint="BF"/>
          <w:sz w:val="28"/>
          <w:szCs w:val="28"/>
        </w:rPr>
        <w:t xml:space="preserve">установления </w:t>
      </w:r>
      <w:r w:rsidR="0092711E" w:rsidRPr="0092711E">
        <w:rPr>
          <w:color w:val="404040" w:themeColor="text1" w:themeTint="BF"/>
          <w:sz w:val="28"/>
          <w:szCs w:val="28"/>
        </w:rPr>
        <w:t>выплат компенсационного характера</w:t>
      </w:r>
      <w:r w:rsidRPr="00A02E2A">
        <w:rPr>
          <w:color w:val="404040" w:themeColor="text1" w:themeTint="BF"/>
          <w:sz w:val="28"/>
          <w:szCs w:val="28"/>
        </w:rPr>
        <w:t xml:space="preserve"> работникам </w:t>
      </w:r>
      <w:r w:rsidRPr="00A02E2A">
        <w:rPr>
          <w:bCs/>
          <w:color w:val="404040" w:themeColor="text1" w:themeTint="BF"/>
          <w:sz w:val="28"/>
          <w:szCs w:val="28"/>
        </w:rPr>
        <w:t>Муниципального автономного дошкольного образовательного учреждения</w:t>
      </w:r>
      <w:r w:rsidRPr="00A02E2A">
        <w:rPr>
          <w:color w:val="404040" w:themeColor="text1" w:themeTint="BF"/>
          <w:sz w:val="28"/>
          <w:szCs w:val="28"/>
        </w:rPr>
        <w:t xml:space="preserve"> </w:t>
      </w:r>
      <w:r w:rsidR="00EC07C3" w:rsidRPr="00A02E2A">
        <w:rPr>
          <w:bCs/>
          <w:color w:val="404040" w:themeColor="text1" w:themeTint="BF"/>
          <w:sz w:val="28"/>
          <w:szCs w:val="28"/>
        </w:rPr>
        <w:t>«Детский сад №1</w:t>
      </w:r>
      <w:r w:rsidRPr="00A02E2A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A02E2A">
        <w:rPr>
          <w:color w:val="404040" w:themeColor="text1" w:themeTint="BF"/>
          <w:sz w:val="28"/>
          <w:szCs w:val="28"/>
        </w:rPr>
        <w:t>.</w:t>
      </w:r>
      <w:r w:rsidRPr="00A02E2A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A02E2A">
        <w:rPr>
          <w:bCs/>
          <w:color w:val="404040" w:themeColor="text1" w:themeTint="BF"/>
          <w:sz w:val="28"/>
          <w:szCs w:val="28"/>
        </w:rPr>
        <w:t>роицкое»</w:t>
      </w:r>
    </w:p>
    <w:p w:rsidR="00BA6E1E" w:rsidRPr="00A02E2A" w:rsidRDefault="00BA6E1E" w:rsidP="00EC07C3">
      <w:pPr>
        <w:spacing w:line="240" w:lineRule="exact"/>
        <w:jc w:val="both"/>
        <w:rPr>
          <w:color w:val="404040" w:themeColor="text1" w:themeTint="BF"/>
          <w:sz w:val="28"/>
          <w:szCs w:val="28"/>
        </w:rPr>
      </w:pPr>
    </w:p>
    <w:p w:rsidR="00BA6E1E" w:rsidRPr="00A02E2A" w:rsidRDefault="00BA6E1E" w:rsidP="00EC07C3">
      <w:pPr>
        <w:spacing w:line="240" w:lineRule="exact"/>
        <w:jc w:val="center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>1.Общие положения</w:t>
      </w:r>
    </w:p>
    <w:p w:rsidR="00BA6E1E" w:rsidRPr="00A02E2A" w:rsidRDefault="00BA6E1E" w:rsidP="00EC07C3">
      <w:pPr>
        <w:jc w:val="both"/>
        <w:rPr>
          <w:color w:val="404040" w:themeColor="text1" w:themeTint="BF"/>
        </w:rPr>
      </w:pPr>
    </w:p>
    <w:p w:rsidR="00BA6E1E" w:rsidRPr="00A02E2A" w:rsidRDefault="00BA6E1E" w:rsidP="00EC07C3">
      <w:pPr>
        <w:pStyle w:val="a5"/>
        <w:ind w:firstLine="708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1.1. Настоящее Положение </w:t>
      </w:r>
      <w:r w:rsidR="001E7805" w:rsidRPr="0092711E">
        <w:rPr>
          <w:color w:val="404040" w:themeColor="text1" w:themeTint="BF"/>
          <w:sz w:val="28"/>
          <w:szCs w:val="28"/>
        </w:rPr>
        <w:t xml:space="preserve">о порядке </w:t>
      </w:r>
      <w:r w:rsidR="001E7805">
        <w:rPr>
          <w:color w:val="404040" w:themeColor="text1" w:themeTint="BF"/>
          <w:sz w:val="28"/>
          <w:szCs w:val="28"/>
        </w:rPr>
        <w:t xml:space="preserve">и условиях </w:t>
      </w:r>
      <w:r w:rsidR="001E7805" w:rsidRPr="0092711E">
        <w:rPr>
          <w:color w:val="404040" w:themeColor="text1" w:themeTint="BF"/>
          <w:sz w:val="28"/>
          <w:szCs w:val="28"/>
        </w:rPr>
        <w:t>установления выплат компенсационного характера</w:t>
      </w:r>
      <w:r w:rsidRPr="00A02E2A">
        <w:rPr>
          <w:color w:val="404040" w:themeColor="text1" w:themeTint="BF"/>
          <w:sz w:val="28"/>
          <w:szCs w:val="28"/>
        </w:rPr>
        <w:t xml:space="preserve"> работникам </w:t>
      </w:r>
      <w:r w:rsidRPr="00A02E2A">
        <w:rPr>
          <w:bCs/>
          <w:color w:val="404040" w:themeColor="text1" w:themeTint="BF"/>
          <w:sz w:val="28"/>
          <w:szCs w:val="28"/>
        </w:rPr>
        <w:t>Муниципального автономного дошкольного образовательного учреждения</w:t>
      </w:r>
      <w:r w:rsidRPr="00A02E2A">
        <w:rPr>
          <w:color w:val="404040" w:themeColor="text1" w:themeTint="BF"/>
          <w:sz w:val="28"/>
          <w:szCs w:val="28"/>
        </w:rPr>
        <w:t xml:space="preserve"> </w:t>
      </w:r>
      <w:r w:rsidRPr="00A02E2A">
        <w:rPr>
          <w:bCs/>
          <w:color w:val="404040" w:themeColor="text1" w:themeTint="BF"/>
          <w:sz w:val="28"/>
          <w:szCs w:val="28"/>
        </w:rPr>
        <w:t>«Детский сад №</w:t>
      </w:r>
      <w:r w:rsidR="00EC07C3" w:rsidRPr="00A02E2A">
        <w:rPr>
          <w:bCs/>
          <w:color w:val="404040" w:themeColor="text1" w:themeTint="BF"/>
          <w:sz w:val="28"/>
          <w:szCs w:val="28"/>
        </w:rPr>
        <w:t>1</w:t>
      </w:r>
      <w:r w:rsidRPr="00A02E2A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A02E2A">
        <w:rPr>
          <w:color w:val="404040" w:themeColor="text1" w:themeTint="BF"/>
          <w:sz w:val="28"/>
          <w:szCs w:val="28"/>
        </w:rPr>
        <w:t>.</w:t>
      </w:r>
      <w:r w:rsidRPr="00A02E2A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A02E2A">
        <w:rPr>
          <w:bCs/>
          <w:color w:val="404040" w:themeColor="text1" w:themeTint="BF"/>
          <w:sz w:val="28"/>
          <w:szCs w:val="28"/>
        </w:rPr>
        <w:t>роицкое»</w:t>
      </w:r>
      <w:r w:rsidRPr="00A02E2A">
        <w:rPr>
          <w:color w:val="404040" w:themeColor="text1" w:themeTint="BF"/>
          <w:sz w:val="28"/>
          <w:szCs w:val="28"/>
        </w:rPr>
        <w:t xml:space="preserve"> (далее - Положение) разработано в соответствии с постановлением главы Нанайского муниципального района от 01.10.2008   № 1040 «Об утверждении Перечня 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</w:t>
      </w:r>
      <w:proofErr w:type="gramStart"/>
      <w:r w:rsidRPr="00A02E2A">
        <w:rPr>
          <w:color w:val="404040" w:themeColor="text1" w:themeTint="BF"/>
          <w:sz w:val="28"/>
          <w:szCs w:val="28"/>
        </w:rPr>
        <w:t xml:space="preserve">муниципального района», </w:t>
      </w:r>
      <w:r w:rsidR="00EC07C3" w:rsidRPr="00A02E2A">
        <w:rPr>
          <w:color w:val="404040" w:themeColor="text1" w:themeTint="BF"/>
          <w:sz w:val="28"/>
          <w:szCs w:val="28"/>
        </w:rPr>
        <w:t xml:space="preserve">постановлением администрации муниципального района от 30.12.2016 года № 832 «Об утверждении Примерного положения об оплате труда работников муниципальных бюджетных,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 </w:t>
      </w:r>
      <w:r w:rsidR="00E00D39" w:rsidRPr="00A02E2A">
        <w:rPr>
          <w:color w:val="404040" w:themeColor="text1" w:themeTint="BF"/>
          <w:sz w:val="28"/>
          <w:szCs w:val="28"/>
        </w:rPr>
        <w:t xml:space="preserve">и </w:t>
      </w:r>
      <w:r w:rsidRPr="00A02E2A">
        <w:rPr>
          <w:color w:val="404040" w:themeColor="text1" w:themeTint="BF"/>
          <w:sz w:val="28"/>
          <w:szCs w:val="28"/>
        </w:rPr>
        <w:t xml:space="preserve">определяет порядок </w:t>
      </w:r>
      <w:r w:rsidR="00D44D5F">
        <w:rPr>
          <w:color w:val="404040" w:themeColor="text1" w:themeTint="BF"/>
          <w:sz w:val="28"/>
          <w:szCs w:val="28"/>
        </w:rPr>
        <w:t xml:space="preserve">и условия </w:t>
      </w:r>
      <w:r w:rsidRPr="00A02E2A">
        <w:rPr>
          <w:color w:val="404040" w:themeColor="text1" w:themeTint="BF"/>
          <w:sz w:val="28"/>
          <w:szCs w:val="28"/>
        </w:rPr>
        <w:t>установления выплат</w:t>
      </w:r>
      <w:proofErr w:type="gramEnd"/>
      <w:r w:rsidRPr="00A02E2A">
        <w:rPr>
          <w:color w:val="404040" w:themeColor="text1" w:themeTint="BF"/>
          <w:sz w:val="28"/>
          <w:szCs w:val="28"/>
        </w:rPr>
        <w:t xml:space="preserve"> компенсационного характера работникам </w:t>
      </w:r>
      <w:r w:rsidRPr="00A02E2A">
        <w:rPr>
          <w:bCs/>
          <w:color w:val="404040" w:themeColor="text1" w:themeTint="BF"/>
          <w:sz w:val="28"/>
          <w:szCs w:val="28"/>
        </w:rPr>
        <w:t>Муниципального автономного дошкольного образовательного учреждения</w:t>
      </w:r>
      <w:r w:rsidRPr="00A02E2A">
        <w:rPr>
          <w:color w:val="404040" w:themeColor="text1" w:themeTint="BF"/>
          <w:sz w:val="28"/>
          <w:szCs w:val="28"/>
        </w:rPr>
        <w:t xml:space="preserve"> </w:t>
      </w:r>
      <w:r w:rsidRPr="00A02E2A">
        <w:rPr>
          <w:bCs/>
          <w:color w:val="404040" w:themeColor="text1" w:themeTint="BF"/>
          <w:sz w:val="28"/>
          <w:szCs w:val="28"/>
        </w:rPr>
        <w:t>«Детский сад №</w:t>
      </w:r>
      <w:r w:rsidR="00EC07C3" w:rsidRPr="00A02E2A">
        <w:rPr>
          <w:bCs/>
          <w:color w:val="404040" w:themeColor="text1" w:themeTint="BF"/>
          <w:sz w:val="28"/>
          <w:szCs w:val="28"/>
        </w:rPr>
        <w:t>1</w:t>
      </w:r>
      <w:r w:rsidRPr="00A02E2A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A02E2A">
        <w:rPr>
          <w:color w:val="404040" w:themeColor="text1" w:themeTint="BF"/>
          <w:sz w:val="28"/>
          <w:szCs w:val="28"/>
        </w:rPr>
        <w:t>.</w:t>
      </w:r>
      <w:r w:rsidRPr="00A02E2A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A02E2A">
        <w:rPr>
          <w:bCs/>
          <w:color w:val="404040" w:themeColor="text1" w:themeTint="BF"/>
          <w:sz w:val="28"/>
          <w:szCs w:val="28"/>
        </w:rPr>
        <w:t>роицкое»</w:t>
      </w:r>
      <w:r w:rsidRPr="00A02E2A">
        <w:rPr>
          <w:color w:val="404040" w:themeColor="text1" w:themeTint="BF"/>
          <w:sz w:val="28"/>
          <w:szCs w:val="28"/>
        </w:rPr>
        <w:t xml:space="preserve"> (далее – работники учреждения). </w:t>
      </w:r>
    </w:p>
    <w:p w:rsidR="00BA6E1E" w:rsidRPr="00A02E2A" w:rsidRDefault="00BA6E1E" w:rsidP="00EC07C3">
      <w:pPr>
        <w:pStyle w:val="a5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>1.2. Финансирование расходов по выплате компенсационных выплат работникам учреждения осуществляется за счет средств местного и краевого бюджетов.</w:t>
      </w:r>
    </w:p>
    <w:p w:rsidR="00BA6E1E" w:rsidRPr="00A02E2A" w:rsidRDefault="00D44D5F" w:rsidP="00EC07C3">
      <w:pPr>
        <w:pStyle w:val="a5"/>
        <w:jc w:val="both"/>
        <w:rPr>
          <w:color w:val="404040" w:themeColor="text1" w:themeTint="BF"/>
          <w:spacing w:val="-7"/>
          <w:sz w:val="28"/>
          <w:szCs w:val="28"/>
        </w:rPr>
      </w:pPr>
      <w:r>
        <w:rPr>
          <w:color w:val="404040" w:themeColor="text1" w:themeTint="BF"/>
          <w:spacing w:val="-7"/>
          <w:sz w:val="28"/>
          <w:szCs w:val="28"/>
        </w:rPr>
        <w:t>2.1</w:t>
      </w:r>
      <w:r w:rsidR="00BA6E1E" w:rsidRPr="00A02E2A">
        <w:rPr>
          <w:color w:val="404040" w:themeColor="text1" w:themeTint="BF"/>
          <w:spacing w:val="-7"/>
          <w:sz w:val="28"/>
          <w:szCs w:val="28"/>
        </w:rPr>
        <w:t xml:space="preserve">. </w:t>
      </w:r>
      <w:r>
        <w:rPr>
          <w:color w:val="404040" w:themeColor="text1" w:themeTint="BF"/>
          <w:spacing w:val="-7"/>
          <w:sz w:val="28"/>
          <w:szCs w:val="28"/>
        </w:rPr>
        <w:t>Выплаты к</w:t>
      </w:r>
      <w:r w:rsidR="008F24BA">
        <w:rPr>
          <w:color w:val="404040" w:themeColor="text1" w:themeTint="BF"/>
          <w:spacing w:val="-7"/>
          <w:sz w:val="28"/>
          <w:szCs w:val="28"/>
        </w:rPr>
        <w:t>омпенсационного характера</w:t>
      </w:r>
      <w:r w:rsidR="00BA6E1E" w:rsidRPr="00A02E2A">
        <w:rPr>
          <w:color w:val="404040" w:themeColor="text1" w:themeTint="BF"/>
          <w:spacing w:val="-7"/>
          <w:sz w:val="28"/>
          <w:szCs w:val="28"/>
        </w:rPr>
        <w:t xml:space="preserve">  включают в себя:</w:t>
      </w:r>
    </w:p>
    <w:p w:rsidR="00BA6E1E" w:rsidRPr="00A02E2A" w:rsidRDefault="00BA6E1E" w:rsidP="00EC07C3">
      <w:pPr>
        <w:pStyle w:val="a5"/>
        <w:jc w:val="both"/>
        <w:rPr>
          <w:color w:val="404040" w:themeColor="text1" w:themeTint="BF"/>
          <w:spacing w:val="-7"/>
          <w:sz w:val="28"/>
          <w:szCs w:val="28"/>
        </w:rPr>
      </w:pPr>
      <w:r w:rsidRPr="00A02E2A">
        <w:rPr>
          <w:color w:val="404040" w:themeColor="text1" w:themeTint="BF"/>
          <w:spacing w:val="-7"/>
          <w:sz w:val="28"/>
          <w:szCs w:val="28"/>
        </w:rPr>
        <w:t>- районный коэффициент и процентную надбавку за стаж работы в  южных районах Дальнего востока;</w:t>
      </w:r>
    </w:p>
    <w:p w:rsidR="00EC07C3" w:rsidRPr="00A02E2A" w:rsidRDefault="003F47FE" w:rsidP="00EC07C3">
      <w:pPr>
        <w:pStyle w:val="a5"/>
        <w:jc w:val="both"/>
        <w:rPr>
          <w:color w:val="404040" w:themeColor="text1" w:themeTint="BF"/>
          <w:spacing w:val="-7"/>
          <w:sz w:val="28"/>
          <w:szCs w:val="28"/>
        </w:rPr>
      </w:pPr>
      <w:r w:rsidRPr="00A02E2A">
        <w:rPr>
          <w:color w:val="404040" w:themeColor="text1" w:themeTint="BF"/>
          <w:spacing w:val="-7"/>
          <w:sz w:val="28"/>
          <w:szCs w:val="28"/>
        </w:rPr>
        <w:t>-выплаты  работникам, занятым на тяжёлых работах с вредными и (или) опасными и иными условиями;</w:t>
      </w:r>
    </w:p>
    <w:p w:rsidR="00BA6E1E" w:rsidRPr="00A02E2A" w:rsidRDefault="00BA6E1E" w:rsidP="00EC07C3">
      <w:pPr>
        <w:pStyle w:val="a5"/>
        <w:jc w:val="both"/>
        <w:rPr>
          <w:color w:val="404040" w:themeColor="text1" w:themeTint="BF"/>
          <w:spacing w:val="-7"/>
          <w:sz w:val="28"/>
          <w:szCs w:val="28"/>
        </w:rPr>
      </w:pPr>
      <w:r w:rsidRPr="00A02E2A">
        <w:rPr>
          <w:color w:val="404040" w:themeColor="text1" w:themeTint="BF"/>
          <w:spacing w:val="-7"/>
          <w:sz w:val="28"/>
          <w:szCs w:val="28"/>
        </w:rPr>
        <w:t xml:space="preserve">- </w:t>
      </w:r>
      <w:r w:rsidR="008F24BA">
        <w:rPr>
          <w:color w:val="404040" w:themeColor="text1" w:themeTint="BF"/>
          <w:spacing w:val="-7"/>
          <w:sz w:val="28"/>
          <w:szCs w:val="28"/>
        </w:rPr>
        <w:t xml:space="preserve">выплаты за работу в условиях, отклоняющихся </w:t>
      </w:r>
      <w:proofErr w:type="gramStart"/>
      <w:r w:rsidR="008F24BA">
        <w:rPr>
          <w:color w:val="404040" w:themeColor="text1" w:themeTint="BF"/>
          <w:spacing w:val="-7"/>
          <w:sz w:val="28"/>
          <w:szCs w:val="28"/>
        </w:rPr>
        <w:t>от</w:t>
      </w:r>
      <w:proofErr w:type="gramEnd"/>
      <w:r w:rsidR="008F24BA">
        <w:rPr>
          <w:color w:val="404040" w:themeColor="text1" w:themeTint="BF"/>
          <w:spacing w:val="-7"/>
          <w:sz w:val="28"/>
          <w:szCs w:val="28"/>
        </w:rPr>
        <w:t xml:space="preserve"> нормальных.</w:t>
      </w:r>
    </w:p>
    <w:p w:rsidR="00BA6E1E" w:rsidRPr="00A02E2A" w:rsidRDefault="008F24BA" w:rsidP="00EC07C3">
      <w:pPr>
        <w:pStyle w:val="a5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pacing w:val="-7"/>
          <w:sz w:val="28"/>
          <w:szCs w:val="28"/>
        </w:rPr>
        <w:lastRenderedPageBreak/>
        <w:t>2.2</w:t>
      </w:r>
      <w:r w:rsidR="00BA6E1E" w:rsidRPr="00A02E2A">
        <w:rPr>
          <w:color w:val="404040" w:themeColor="text1" w:themeTint="BF"/>
          <w:spacing w:val="-7"/>
          <w:sz w:val="28"/>
          <w:szCs w:val="28"/>
        </w:rPr>
        <w:t xml:space="preserve">. </w:t>
      </w:r>
      <w:r w:rsidR="00EC07C3" w:rsidRPr="00A02E2A">
        <w:rPr>
          <w:color w:val="404040" w:themeColor="text1" w:themeTint="BF"/>
          <w:spacing w:val="-7"/>
          <w:sz w:val="28"/>
          <w:szCs w:val="28"/>
        </w:rPr>
        <w:t>Перечень</w:t>
      </w:r>
      <w:r w:rsidR="00EC07C3" w:rsidRPr="00A02E2A">
        <w:rPr>
          <w:color w:val="404040" w:themeColor="text1" w:themeTint="BF"/>
          <w:sz w:val="28"/>
        </w:rPr>
        <w:t xml:space="preserve"> видов выплат компенсационного характера </w:t>
      </w:r>
      <w:r w:rsidR="00BA6E1E" w:rsidRPr="00A02E2A">
        <w:rPr>
          <w:color w:val="404040" w:themeColor="text1" w:themeTint="BF"/>
          <w:spacing w:val="-7"/>
          <w:sz w:val="28"/>
          <w:szCs w:val="28"/>
        </w:rPr>
        <w:t xml:space="preserve">приведен в </w:t>
      </w:r>
      <w:r w:rsidR="00BA6E1E" w:rsidRPr="00A02E2A">
        <w:rPr>
          <w:color w:val="404040" w:themeColor="text1" w:themeTint="BF"/>
          <w:spacing w:val="-7"/>
          <w:sz w:val="28"/>
          <w:szCs w:val="28"/>
          <w:highlight w:val="yellow"/>
        </w:rPr>
        <w:t>приложении № 1</w:t>
      </w:r>
      <w:r w:rsidR="00BA6E1E" w:rsidRPr="00A02E2A">
        <w:rPr>
          <w:color w:val="404040" w:themeColor="text1" w:themeTint="BF"/>
          <w:spacing w:val="-7"/>
          <w:sz w:val="28"/>
          <w:szCs w:val="28"/>
        </w:rPr>
        <w:t xml:space="preserve"> к настоящему Положению.</w:t>
      </w:r>
      <w:r w:rsidR="00BA6E1E" w:rsidRPr="00A02E2A">
        <w:rPr>
          <w:color w:val="404040" w:themeColor="text1" w:themeTint="BF"/>
          <w:sz w:val="28"/>
          <w:szCs w:val="28"/>
        </w:rPr>
        <w:t xml:space="preserve"> </w:t>
      </w:r>
    </w:p>
    <w:p w:rsidR="00BA6E1E" w:rsidRPr="008F24BA" w:rsidRDefault="00BA6E1E" w:rsidP="00EC07C3">
      <w:pPr>
        <w:shd w:val="clear" w:color="auto" w:fill="FFFFFF"/>
        <w:autoSpaceDE w:val="0"/>
        <w:autoSpaceDN w:val="0"/>
        <w:adjustRightInd w:val="0"/>
        <w:jc w:val="both"/>
        <w:rPr>
          <w:b/>
          <w:color w:val="404040" w:themeColor="text1" w:themeTint="BF"/>
          <w:sz w:val="28"/>
          <w:szCs w:val="28"/>
        </w:rPr>
      </w:pPr>
    </w:p>
    <w:p w:rsidR="00BA6E1E" w:rsidRPr="008F24BA" w:rsidRDefault="00BA6E1E" w:rsidP="00EC07C3">
      <w:pPr>
        <w:shd w:val="clear" w:color="auto" w:fill="FFFFFF"/>
        <w:autoSpaceDE w:val="0"/>
        <w:autoSpaceDN w:val="0"/>
        <w:adjustRightInd w:val="0"/>
        <w:jc w:val="center"/>
        <w:rPr>
          <w:b/>
          <w:color w:val="404040" w:themeColor="text1" w:themeTint="BF"/>
          <w:sz w:val="28"/>
          <w:szCs w:val="28"/>
        </w:rPr>
      </w:pPr>
      <w:r w:rsidRPr="008F24BA">
        <w:rPr>
          <w:b/>
          <w:color w:val="404040" w:themeColor="text1" w:themeTint="BF"/>
          <w:sz w:val="28"/>
          <w:szCs w:val="28"/>
        </w:rPr>
        <w:t xml:space="preserve">2. Порядок и условия установления </w:t>
      </w:r>
      <w:r w:rsidR="008F24BA" w:rsidRPr="008F24BA">
        <w:rPr>
          <w:b/>
          <w:color w:val="404040" w:themeColor="text1" w:themeTint="BF"/>
          <w:sz w:val="28"/>
        </w:rPr>
        <w:t>выплат компенсационного характера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                                                                  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2.1.  </w:t>
      </w:r>
      <w:r w:rsidR="008F24BA">
        <w:rPr>
          <w:color w:val="404040" w:themeColor="text1" w:themeTint="BF"/>
          <w:sz w:val="28"/>
        </w:rPr>
        <w:t>В</w:t>
      </w:r>
      <w:r w:rsidR="008F24BA" w:rsidRPr="00A02E2A">
        <w:rPr>
          <w:color w:val="404040" w:themeColor="text1" w:themeTint="BF"/>
          <w:sz w:val="28"/>
        </w:rPr>
        <w:t>ыплат</w:t>
      </w:r>
      <w:r w:rsidR="008F24BA">
        <w:rPr>
          <w:color w:val="404040" w:themeColor="text1" w:themeTint="BF"/>
          <w:sz w:val="28"/>
        </w:rPr>
        <w:t>ы</w:t>
      </w:r>
      <w:r w:rsidR="008F24BA" w:rsidRPr="00A02E2A">
        <w:rPr>
          <w:color w:val="404040" w:themeColor="text1" w:themeTint="BF"/>
          <w:sz w:val="28"/>
        </w:rPr>
        <w:t xml:space="preserve"> компенсационного характера</w:t>
      </w:r>
      <w:r w:rsidRPr="00A02E2A">
        <w:rPr>
          <w:color w:val="404040" w:themeColor="text1" w:themeTint="BF"/>
          <w:sz w:val="28"/>
          <w:szCs w:val="28"/>
        </w:rPr>
        <w:t>, работникам учреждения устанавливаются в зависимости от объема выполняемой работы.</w:t>
      </w:r>
      <w:r w:rsidRPr="00A02E2A">
        <w:rPr>
          <w:color w:val="404040" w:themeColor="text1" w:themeTint="BF"/>
        </w:rPr>
        <w:tab/>
      </w:r>
      <w:r w:rsidRPr="00A02E2A">
        <w:rPr>
          <w:color w:val="404040" w:themeColor="text1" w:themeTint="BF"/>
        </w:rPr>
        <w:tab/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          2.2. Размер доплат работникам учреждения определяется личным трудовым вкладом работника с учетом промежуточных и конечных результатов работы.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         Доплаты устанавливаются работникам учреждения  на определенный период  (месяц, квартал, полугодие, год) или единовременно.</w:t>
      </w:r>
    </w:p>
    <w:p w:rsidR="00BA6E1E" w:rsidRPr="00A02E2A" w:rsidRDefault="00BA6E1E" w:rsidP="00EC07C3">
      <w:pPr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          Основанием для установления доплат является приказ заведующего </w:t>
      </w:r>
      <w:r w:rsidRPr="00A02E2A">
        <w:rPr>
          <w:bCs/>
          <w:color w:val="404040" w:themeColor="text1" w:themeTint="BF"/>
          <w:sz w:val="28"/>
          <w:szCs w:val="28"/>
        </w:rPr>
        <w:t>Муниципального автономного дошкольного образовательного учреждения</w:t>
      </w:r>
      <w:r w:rsidRPr="00A02E2A">
        <w:rPr>
          <w:color w:val="404040" w:themeColor="text1" w:themeTint="BF"/>
          <w:sz w:val="28"/>
          <w:szCs w:val="28"/>
        </w:rPr>
        <w:t xml:space="preserve"> </w:t>
      </w:r>
      <w:r w:rsidRPr="00A02E2A">
        <w:rPr>
          <w:bCs/>
          <w:color w:val="404040" w:themeColor="text1" w:themeTint="BF"/>
          <w:sz w:val="28"/>
          <w:szCs w:val="28"/>
        </w:rPr>
        <w:t>«Детский сад №</w:t>
      </w:r>
      <w:r w:rsidR="00EC07C3" w:rsidRPr="00A02E2A">
        <w:rPr>
          <w:bCs/>
          <w:color w:val="404040" w:themeColor="text1" w:themeTint="BF"/>
          <w:sz w:val="28"/>
          <w:szCs w:val="28"/>
        </w:rPr>
        <w:t>1</w:t>
      </w:r>
      <w:r w:rsidRPr="00A02E2A">
        <w:rPr>
          <w:color w:val="404040" w:themeColor="text1" w:themeTint="BF"/>
          <w:sz w:val="28"/>
          <w:szCs w:val="28"/>
        </w:rPr>
        <w:t xml:space="preserve"> с</w:t>
      </w:r>
      <w:proofErr w:type="gramStart"/>
      <w:r w:rsidRPr="00A02E2A">
        <w:rPr>
          <w:color w:val="404040" w:themeColor="text1" w:themeTint="BF"/>
          <w:sz w:val="28"/>
          <w:szCs w:val="28"/>
        </w:rPr>
        <w:t>.</w:t>
      </w:r>
      <w:r w:rsidRPr="00A02E2A">
        <w:rPr>
          <w:bCs/>
          <w:color w:val="404040" w:themeColor="text1" w:themeTint="BF"/>
          <w:sz w:val="28"/>
          <w:szCs w:val="28"/>
        </w:rPr>
        <w:t>Т</w:t>
      </w:r>
      <w:proofErr w:type="gramEnd"/>
      <w:r w:rsidRPr="00A02E2A">
        <w:rPr>
          <w:bCs/>
          <w:color w:val="404040" w:themeColor="text1" w:themeTint="BF"/>
          <w:sz w:val="28"/>
          <w:szCs w:val="28"/>
        </w:rPr>
        <w:t>роицкое»</w:t>
      </w:r>
      <w:r w:rsidRPr="00A02E2A">
        <w:rPr>
          <w:color w:val="404040" w:themeColor="text1" w:themeTint="BF"/>
          <w:sz w:val="28"/>
          <w:szCs w:val="28"/>
        </w:rPr>
        <w:t xml:space="preserve"> (далее - заведующий дошкольного учреждения).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         Размер доплаты может быть изменен или выплата доплаты может быть прекращена на основании приказа </w:t>
      </w:r>
      <w:proofErr w:type="gramStart"/>
      <w:r w:rsidRPr="00A02E2A">
        <w:rPr>
          <w:color w:val="404040" w:themeColor="text1" w:themeTint="BF"/>
          <w:sz w:val="28"/>
          <w:szCs w:val="28"/>
        </w:rPr>
        <w:t>заведующего</w:t>
      </w:r>
      <w:proofErr w:type="gramEnd"/>
      <w:r w:rsidRPr="00A02E2A">
        <w:rPr>
          <w:color w:val="404040" w:themeColor="text1" w:themeTint="BF"/>
          <w:sz w:val="28"/>
          <w:szCs w:val="28"/>
        </w:rPr>
        <w:t xml:space="preserve"> дошкольного учреждения.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          Причинами снятия доплат являются: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>- окончание срока действия доплат;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>- окончание срока выполнения дополнительных работ, по которым были определены доплаты;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>- снижение качества работы;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>- отказ работника от выполнения дополнительной работы, за которую установлена доплата.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 xml:space="preserve"> Все спорные вопросы по установлению доплат рассматриваются  комиссией по письменному обращению к учредителю ДОУ управления образования администрации Нанайского муниципального района Хабаровского края.</w:t>
      </w: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jc w:val="both"/>
        <w:rPr>
          <w:color w:val="404040" w:themeColor="text1" w:themeTint="BF"/>
          <w:sz w:val="28"/>
          <w:szCs w:val="28"/>
        </w:rPr>
      </w:pPr>
    </w:p>
    <w:p w:rsidR="00BA6E1E" w:rsidRPr="00A02E2A" w:rsidRDefault="00BA6E1E" w:rsidP="00EC07C3">
      <w:pPr>
        <w:shd w:val="clear" w:color="auto" w:fill="FFFFFF"/>
        <w:autoSpaceDE w:val="0"/>
        <w:autoSpaceDN w:val="0"/>
        <w:adjustRightInd w:val="0"/>
        <w:jc w:val="center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>________________</w:t>
      </w:r>
    </w:p>
    <w:p w:rsidR="00BA6E1E" w:rsidRPr="00A02E2A" w:rsidRDefault="00BA6E1E" w:rsidP="00EC07C3">
      <w:pPr>
        <w:jc w:val="both"/>
        <w:rPr>
          <w:color w:val="404040" w:themeColor="text1" w:themeTint="BF"/>
        </w:rPr>
      </w:pPr>
    </w:p>
    <w:p w:rsidR="00BA6E1E" w:rsidRPr="00A02E2A" w:rsidRDefault="00BA6E1E" w:rsidP="00EC07C3">
      <w:pPr>
        <w:tabs>
          <w:tab w:val="left" w:pos="1854"/>
        </w:tabs>
        <w:jc w:val="both"/>
        <w:rPr>
          <w:color w:val="404040" w:themeColor="text1" w:themeTint="BF"/>
          <w:sz w:val="28"/>
          <w:szCs w:val="28"/>
        </w:rPr>
      </w:pPr>
      <w:r w:rsidRPr="00A02E2A">
        <w:rPr>
          <w:color w:val="404040" w:themeColor="text1" w:themeTint="BF"/>
          <w:sz w:val="28"/>
          <w:szCs w:val="28"/>
        </w:rPr>
        <w:tab/>
      </w:r>
    </w:p>
    <w:p w:rsidR="00BA6E1E" w:rsidRPr="00A02E2A" w:rsidRDefault="00BA6E1E" w:rsidP="00EC07C3">
      <w:pPr>
        <w:jc w:val="both"/>
        <w:rPr>
          <w:color w:val="404040" w:themeColor="text1" w:themeTint="BF"/>
          <w:sz w:val="28"/>
          <w:szCs w:val="28"/>
        </w:rPr>
      </w:pPr>
    </w:p>
    <w:p w:rsidR="00BA6E1E" w:rsidRPr="00A02E2A" w:rsidRDefault="00BA6E1E" w:rsidP="00EC07C3">
      <w:pPr>
        <w:jc w:val="both"/>
        <w:rPr>
          <w:color w:val="404040" w:themeColor="text1" w:themeTint="BF"/>
          <w:sz w:val="28"/>
          <w:szCs w:val="28"/>
        </w:rPr>
      </w:pPr>
    </w:p>
    <w:p w:rsidR="00BA6E1E" w:rsidRPr="00A02E2A" w:rsidRDefault="00BA6E1E" w:rsidP="00EC07C3">
      <w:pPr>
        <w:jc w:val="both"/>
        <w:rPr>
          <w:color w:val="404040" w:themeColor="text1" w:themeTint="BF"/>
          <w:sz w:val="28"/>
          <w:szCs w:val="28"/>
        </w:rPr>
      </w:pPr>
    </w:p>
    <w:p w:rsidR="00026E0E" w:rsidRDefault="00026E0E" w:rsidP="00254FD7">
      <w:pPr>
        <w:jc w:val="both"/>
        <w:rPr>
          <w:color w:val="404040" w:themeColor="text1" w:themeTint="BF"/>
          <w:sz w:val="28"/>
          <w:szCs w:val="28"/>
        </w:rPr>
      </w:pPr>
    </w:p>
    <w:p w:rsidR="005544F5" w:rsidRPr="00A02E2A" w:rsidRDefault="005544F5" w:rsidP="00254FD7">
      <w:pPr>
        <w:jc w:val="both"/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5544F5" w:rsidRPr="00A02E2A" w:rsidSect="00B33A7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069"/>
    <w:multiLevelType w:val="hybridMultilevel"/>
    <w:tmpl w:val="D418402C"/>
    <w:lvl w:ilvl="0" w:tplc="99B08F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4CB9"/>
    <w:multiLevelType w:val="hybridMultilevel"/>
    <w:tmpl w:val="31CA7106"/>
    <w:lvl w:ilvl="0" w:tplc="1A104B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074C5"/>
    <w:multiLevelType w:val="hybridMultilevel"/>
    <w:tmpl w:val="6D50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E1E"/>
    <w:rsid w:val="00001ABD"/>
    <w:rsid w:val="00026E0E"/>
    <w:rsid w:val="00030CE0"/>
    <w:rsid w:val="000622D4"/>
    <w:rsid w:val="00074DFC"/>
    <w:rsid w:val="00077E25"/>
    <w:rsid w:val="00082A03"/>
    <w:rsid w:val="000A4DFB"/>
    <w:rsid w:val="000A5949"/>
    <w:rsid w:val="000B012F"/>
    <w:rsid w:val="000C0F05"/>
    <w:rsid w:val="001065E9"/>
    <w:rsid w:val="0011381C"/>
    <w:rsid w:val="00115E5E"/>
    <w:rsid w:val="00123B39"/>
    <w:rsid w:val="00184786"/>
    <w:rsid w:val="001866AE"/>
    <w:rsid w:val="001B61F1"/>
    <w:rsid w:val="001E1105"/>
    <w:rsid w:val="001E7805"/>
    <w:rsid w:val="001F28F2"/>
    <w:rsid w:val="00220904"/>
    <w:rsid w:val="002510EB"/>
    <w:rsid w:val="00254FD7"/>
    <w:rsid w:val="0027426A"/>
    <w:rsid w:val="00282920"/>
    <w:rsid w:val="00292AAA"/>
    <w:rsid w:val="00297F07"/>
    <w:rsid w:val="002B51D0"/>
    <w:rsid w:val="00330E4F"/>
    <w:rsid w:val="00350F73"/>
    <w:rsid w:val="00353E05"/>
    <w:rsid w:val="00366F9D"/>
    <w:rsid w:val="003757C8"/>
    <w:rsid w:val="0039665C"/>
    <w:rsid w:val="003975CD"/>
    <w:rsid w:val="003A116C"/>
    <w:rsid w:val="003F47FE"/>
    <w:rsid w:val="00402931"/>
    <w:rsid w:val="00403E80"/>
    <w:rsid w:val="00413070"/>
    <w:rsid w:val="004348D5"/>
    <w:rsid w:val="0043682A"/>
    <w:rsid w:val="00457ABA"/>
    <w:rsid w:val="004A3D2B"/>
    <w:rsid w:val="004A4AFF"/>
    <w:rsid w:val="004C011A"/>
    <w:rsid w:val="004C3C24"/>
    <w:rsid w:val="004D3649"/>
    <w:rsid w:val="004E568B"/>
    <w:rsid w:val="005339EC"/>
    <w:rsid w:val="00534896"/>
    <w:rsid w:val="0055189B"/>
    <w:rsid w:val="005544F5"/>
    <w:rsid w:val="00554A5D"/>
    <w:rsid w:val="005565C4"/>
    <w:rsid w:val="00575BA9"/>
    <w:rsid w:val="00581DB6"/>
    <w:rsid w:val="00583358"/>
    <w:rsid w:val="005C203E"/>
    <w:rsid w:val="005D5CBD"/>
    <w:rsid w:val="005E36B9"/>
    <w:rsid w:val="00625069"/>
    <w:rsid w:val="00665E11"/>
    <w:rsid w:val="00672226"/>
    <w:rsid w:val="00672AC5"/>
    <w:rsid w:val="00677E60"/>
    <w:rsid w:val="006A0916"/>
    <w:rsid w:val="006C5048"/>
    <w:rsid w:val="006E690A"/>
    <w:rsid w:val="00733A2B"/>
    <w:rsid w:val="0073580E"/>
    <w:rsid w:val="007611B8"/>
    <w:rsid w:val="007651FC"/>
    <w:rsid w:val="0077192B"/>
    <w:rsid w:val="00792C57"/>
    <w:rsid w:val="007B684E"/>
    <w:rsid w:val="007D366C"/>
    <w:rsid w:val="007F7FD5"/>
    <w:rsid w:val="008521EC"/>
    <w:rsid w:val="008628FB"/>
    <w:rsid w:val="00880320"/>
    <w:rsid w:val="008A24F3"/>
    <w:rsid w:val="008C6CE9"/>
    <w:rsid w:val="008D35E9"/>
    <w:rsid w:val="008E5717"/>
    <w:rsid w:val="008F1A0F"/>
    <w:rsid w:val="008F1E08"/>
    <w:rsid w:val="008F24BA"/>
    <w:rsid w:val="00912180"/>
    <w:rsid w:val="009236D1"/>
    <w:rsid w:val="0092711E"/>
    <w:rsid w:val="00932EE7"/>
    <w:rsid w:val="00947B26"/>
    <w:rsid w:val="00951C0D"/>
    <w:rsid w:val="009611CC"/>
    <w:rsid w:val="00973B4F"/>
    <w:rsid w:val="009A22E0"/>
    <w:rsid w:val="009A4A12"/>
    <w:rsid w:val="009E1889"/>
    <w:rsid w:val="00A02E2A"/>
    <w:rsid w:val="00A126EB"/>
    <w:rsid w:val="00A17689"/>
    <w:rsid w:val="00A46AB2"/>
    <w:rsid w:val="00A95546"/>
    <w:rsid w:val="00AA1D58"/>
    <w:rsid w:val="00AC5E4B"/>
    <w:rsid w:val="00AE01A0"/>
    <w:rsid w:val="00AE2CE6"/>
    <w:rsid w:val="00B05A1D"/>
    <w:rsid w:val="00B31FB7"/>
    <w:rsid w:val="00B33A73"/>
    <w:rsid w:val="00B65D3D"/>
    <w:rsid w:val="00B742F3"/>
    <w:rsid w:val="00B93E37"/>
    <w:rsid w:val="00B97400"/>
    <w:rsid w:val="00BA1FDA"/>
    <w:rsid w:val="00BA6E1E"/>
    <w:rsid w:val="00BB23C8"/>
    <w:rsid w:val="00BB69C1"/>
    <w:rsid w:val="00BC2CCF"/>
    <w:rsid w:val="00BE1997"/>
    <w:rsid w:val="00BE51F9"/>
    <w:rsid w:val="00BE547B"/>
    <w:rsid w:val="00C05BF2"/>
    <w:rsid w:val="00C246FB"/>
    <w:rsid w:val="00C3719B"/>
    <w:rsid w:val="00C56178"/>
    <w:rsid w:val="00CE5FFD"/>
    <w:rsid w:val="00CE7C89"/>
    <w:rsid w:val="00D23CAF"/>
    <w:rsid w:val="00D254B1"/>
    <w:rsid w:val="00D37ECE"/>
    <w:rsid w:val="00D44D5F"/>
    <w:rsid w:val="00D6576F"/>
    <w:rsid w:val="00D65F6A"/>
    <w:rsid w:val="00D87A73"/>
    <w:rsid w:val="00D91B9B"/>
    <w:rsid w:val="00DB3036"/>
    <w:rsid w:val="00DC6219"/>
    <w:rsid w:val="00DC6B50"/>
    <w:rsid w:val="00DC7E61"/>
    <w:rsid w:val="00DD0B92"/>
    <w:rsid w:val="00DF4499"/>
    <w:rsid w:val="00E00D39"/>
    <w:rsid w:val="00E064EC"/>
    <w:rsid w:val="00E2432B"/>
    <w:rsid w:val="00E339D5"/>
    <w:rsid w:val="00E51236"/>
    <w:rsid w:val="00E5660D"/>
    <w:rsid w:val="00E937FE"/>
    <w:rsid w:val="00E96AE3"/>
    <w:rsid w:val="00EC07C3"/>
    <w:rsid w:val="00ED053A"/>
    <w:rsid w:val="00ED7F2E"/>
    <w:rsid w:val="00EF261E"/>
    <w:rsid w:val="00F30CE6"/>
    <w:rsid w:val="00F36ABC"/>
    <w:rsid w:val="00F828F7"/>
    <w:rsid w:val="00F86728"/>
    <w:rsid w:val="00FA2B55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7FE"/>
    <w:pPr>
      <w:ind w:left="720"/>
      <w:contextualSpacing/>
    </w:pPr>
  </w:style>
  <w:style w:type="character" w:customStyle="1" w:styleId="FontStyle11">
    <w:name w:val="Font Style11"/>
    <w:uiPriority w:val="99"/>
    <w:rsid w:val="00EC07C3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EC07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table" w:styleId="a7">
    <w:name w:val="Table Grid"/>
    <w:basedOn w:val="a1"/>
    <w:uiPriority w:val="59"/>
    <w:rsid w:val="0091218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912180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semiHidden/>
    <w:unhideWhenUsed/>
    <w:rsid w:val="00973B4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73B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16</cp:revision>
  <cp:lastPrinted>2017-01-25T02:40:00Z</cp:lastPrinted>
  <dcterms:created xsi:type="dcterms:W3CDTF">2017-01-22T03:33:00Z</dcterms:created>
  <dcterms:modified xsi:type="dcterms:W3CDTF">2017-08-04T01:39:00Z</dcterms:modified>
</cp:coreProperties>
</file>